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8BD" w:rsidRDefault="003928BD" w:rsidP="0091415B">
      <w:pPr>
        <w:pStyle w:val="Titre2"/>
        <w:spacing w:before="0"/>
        <w:rPr>
          <w:u w:val="single"/>
        </w:rPr>
      </w:pPr>
      <w:bookmarkStart w:id="0" w:name="_Toc8283539"/>
      <w:r>
        <w:rPr>
          <w:noProof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 wp14:anchorId="453426E5" wp14:editId="7CC4E65F">
            <wp:simplePos x="0" y="0"/>
            <wp:positionH relativeFrom="column">
              <wp:posOffset>2376805</wp:posOffset>
            </wp:positionH>
            <wp:positionV relativeFrom="paragraph">
              <wp:posOffset>-718820</wp:posOffset>
            </wp:positionV>
            <wp:extent cx="964565" cy="9525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56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28BD" w:rsidRDefault="003928BD" w:rsidP="0091415B">
      <w:pPr>
        <w:pStyle w:val="Titre2"/>
        <w:spacing w:before="0"/>
        <w:rPr>
          <w:u w:val="single"/>
        </w:rPr>
      </w:pPr>
    </w:p>
    <w:p w:rsidR="00E4529E" w:rsidRDefault="00C81666" w:rsidP="003928BD">
      <w:pPr>
        <w:pStyle w:val="Titre2"/>
        <w:spacing w:before="0"/>
        <w:jc w:val="center"/>
        <w:rPr>
          <w:u w:val="single"/>
        </w:rPr>
      </w:pPr>
      <w:bookmarkStart w:id="1" w:name="_GoBack"/>
      <w:bookmarkEnd w:id="1"/>
      <w:r w:rsidRPr="00C03B16">
        <w:rPr>
          <w:u w:val="single"/>
        </w:rPr>
        <w:t>Le patrimoine matériel et immatériel</w:t>
      </w:r>
      <w:bookmarkEnd w:id="0"/>
    </w:p>
    <w:p w:rsidR="003928BD" w:rsidRPr="003928BD" w:rsidRDefault="003928BD" w:rsidP="003928BD"/>
    <w:p w:rsidR="0091415B" w:rsidRDefault="0091415B" w:rsidP="0091415B">
      <w:pPr>
        <w:pStyle w:val="Textebrut"/>
        <w:spacing w:line="276" w:lineRule="auto"/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Rappel des orientations politiques :</w:t>
      </w:r>
    </w:p>
    <w:p w:rsidR="0091415B" w:rsidRPr="0091415B" w:rsidRDefault="0091415B" w:rsidP="0091415B">
      <w:pPr>
        <w:pStyle w:val="Textebrut"/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</w:p>
    <w:p w:rsidR="0091415B" w:rsidRPr="0091415B" w:rsidRDefault="0091415B" w:rsidP="0091415B">
      <w:pPr>
        <w:pStyle w:val="Textebrut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91415B">
        <w:rPr>
          <w:rFonts w:asciiTheme="majorHAnsi" w:hAnsiTheme="majorHAnsi" w:cs="Arial"/>
          <w:sz w:val="22"/>
          <w:szCs w:val="22"/>
        </w:rPr>
        <w:t xml:space="preserve">Valoriser les cultures </w:t>
      </w:r>
      <w:r w:rsidR="0072371F">
        <w:rPr>
          <w:rFonts w:asciiTheme="majorHAnsi" w:hAnsiTheme="majorHAnsi" w:cs="Arial"/>
          <w:sz w:val="22"/>
          <w:szCs w:val="22"/>
        </w:rPr>
        <w:t>comme</w:t>
      </w:r>
      <w:r w:rsidRPr="0091415B">
        <w:rPr>
          <w:rFonts w:asciiTheme="majorHAnsi" w:hAnsiTheme="majorHAnsi" w:cs="Arial"/>
          <w:sz w:val="22"/>
          <w:szCs w:val="22"/>
        </w:rPr>
        <w:t xml:space="preserve"> vecteur</w:t>
      </w:r>
      <w:r w:rsidR="0072371F">
        <w:rPr>
          <w:rFonts w:asciiTheme="majorHAnsi" w:hAnsiTheme="majorHAnsi" w:cs="Arial"/>
          <w:sz w:val="22"/>
          <w:szCs w:val="22"/>
        </w:rPr>
        <w:t>s</w:t>
      </w:r>
      <w:r w:rsidRPr="0091415B">
        <w:rPr>
          <w:rFonts w:asciiTheme="majorHAnsi" w:hAnsiTheme="majorHAnsi" w:cs="Arial"/>
          <w:sz w:val="22"/>
          <w:szCs w:val="22"/>
        </w:rPr>
        <w:t xml:space="preserve"> des identités de Guyane</w:t>
      </w:r>
    </w:p>
    <w:p w:rsidR="0091415B" w:rsidRPr="0091415B" w:rsidRDefault="0091415B" w:rsidP="0091415B">
      <w:pPr>
        <w:pStyle w:val="Textebrut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91415B">
        <w:rPr>
          <w:rFonts w:asciiTheme="majorHAnsi" w:hAnsiTheme="majorHAnsi" w:cs="Arial"/>
          <w:sz w:val="22"/>
          <w:szCs w:val="22"/>
        </w:rPr>
        <w:t>Affirmer la culture comme levier de développement économique</w:t>
      </w:r>
    </w:p>
    <w:p w:rsidR="0091415B" w:rsidRPr="0091415B" w:rsidRDefault="0091415B" w:rsidP="0091415B">
      <w:pPr>
        <w:pStyle w:val="Textebrut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91415B">
        <w:rPr>
          <w:rFonts w:asciiTheme="majorHAnsi" w:hAnsiTheme="majorHAnsi" w:cs="Arial"/>
          <w:sz w:val="22"/>
          <w:szCs w:val="22"/>
        </w:rPr>
        <w:t>Développer la culture dans une perspective de plus grande équité</w:t>
      </w:r>
    </w:p>
    <w:p w:rsidR="0091415B" w:rsidRDefault="0091415B" w:rsidP="00E4529E">
      <w:pPr>
        <w:spacing w:after="0"/>
        <w:jc w:val="both"/>
        <w:rPr>
          <w:rFonts w:asciiTheme="majorHAnsi" w:hAnsiTheme="majorHAnsi" w:cs="Arial"/>
          <w:b/>
        </w:rPr>
      </w:pPr>
    </w:p>
    <w:p w:rsidR="00E4529E" w:rsidRPr="009209E8" w:rsidRDefault="00E4529E" w:rsidP="00E4529E">
      <w:pPr>
        <w:spacing w:after="0"/>
        <w:jc w:val="both"/>
        <w:rPr>
          <w:rFonts w:asciiTheme="majorHAnsi" w:hAnsiTheme="majorHAnsi" w:cs="Arial"/>
          <w:b/>
        </w:rPr>
      </w:pPr>
      <w:r w:rsidRPr="009209E8">
        <w:rPr>
          <w:rFonts w:asciiTheme="majorHAnsi" w:hAnsiTheme="majorHAnsi" w:cs="Arial"/>
          <w:b/>
        </w:rPr>
        <w:t>Objectifs</w:t>
      </w:r>
      <w:r w:rsidR="00AD267F">
        <w:rPr>
          <w:rFonts w:asciiTheme="majorHAnsi" w:hAnsiTheme="majorHAnsi" w:cs="Arial"/>
          <w:b/>
        </w:rPr>
        <w:t> :</w:t>
      </w:r>
    </w:p>
    <w:p w:rsidR="00E4529E" w:rsidRPr="009209E8" w:rsidRDefault="00E4529E" w:rsidP="00E4529E">
      <w:pPr>
        <w:pStyle w:val="Paragraphedeliste"/>
        <w:numPr>
          <w:ilvl w:val="0"/>
          <w:numId w:val="2"/>
        </w:numPr>
        <w:spacing w:line="276" w:lineRule="auto"/>
        <w:ind w:right="113"/>
        <w:jc w:val="both"/>
        <w:rPr>
          <w:rFonts w:asciiTheme="majorHAnsi" w:hAnsiTheme="majorHAnsi" w:cs="Arial"/>
        </w:rPr>
      </w:pPr>
      <w:proofErr w:type="spellStart"/>
      <w:r w:rsidRPr="009209E8">
        <w:rPr>
          <w:rFonts w:asciiTheme="majorHAnsi" w:hAnsiTheme="majorHAnsi" w:cs="Arial"/>
        </w:rPr>
        <w:t>Favoriser</w:t>
      </w:r>
      <w:proofErr w:type="spellEnd"/>
      <w:r w:rsidRPr="009209E8">
        <w:rPr>
          <w:rFonts w:asciiTheme="majorHAnsi" w:hAnsiTheme="majorHAnsi" w:cs="Arial"/>
        </w:rPr>
        <w:t xml:space="preserve"> la </w:t>
      </w:r>
      <w:proofErr w:type="spellStart"/>
      <w:r w:rsidRPr="009209E8">
        <w:rPr>
          <w:rFonts w:asciiTheme="majorHAnsi" w:hAnsiTheme="majorHAnsi" w:cs="Arial"/>
        </w:rPr>
        <w:t>cohésion</w:t>
      </w:r>
      <w:proofErr w:type="spellEnd"/>
      <w:r w:rsidRPr="009209E8">
        <w:rPr>
          <w:rFonts w:asciiTheme="majorHAnsi" w:hAnsiTheme="majorHAnsi" w:cs="Arial"/>
        </w:rPr>
        <w:t xml:space="preserve"> </w:t>
      </w:r>
      <w:proofErr w:type="spellStart"/>
      <w:r w:rsidRPr="009209E8">
        <w:rPr>
          <w:rFonts w:asciiTheme="majorHAnsi" w:hAnsiTheme="majorHAnsi" w:cs="Arial"/>
        </w:rPr>
        <w:t>interculturelle</w:t>
      </w:r>
      <w:proofErr w:type="spellEnd"/>
      <w:r w:rsidRPr="009209E8">
        <w:rPr>
          <w:rFonts w:asciiTheme="majorHAnsi" w:hAnsiTheme="majorHAnsi" w:cs="Arial"/>
        </w:rPr>
        <w:t xml:space="preserve"> </w:t>
      </w:r>
    </w:p>
    <w:p w:rsidR="00E4529E" w:rsidRPr="009209E8" w:rsidRDefault="00E4529E" w:rsidP="00E4529E">
      <w:pPr>
        <w:pStyle w:val="Paragraphedeliste"/>
        <w:numPr>
          <w:ilvl w:val="0"/>
          <w:numId w:val="2"/>
        </w:numPr>
        <w:spacing w:line="276" w:lineRule="auto"/>
        <w:ind w:right="113"/>
        <w:jc w:val="both"/>
        <w:rPr>
          <w:rFonts w:asciiTheme="majorHAnsi" w:hAnsiTheme="majorHAnsi" w:cs="Arial"/>
          <w:lang w:val="fr-FR"/>
        </w:rPr>
      </w:pPr>
      <w:r w:rsidRPr="009209E8">
        <w:rPr>
          <w:rFonts w:asciiTheme="majorHAnsi" w:hAnsiTheme="majorHAnsi" w:cs="Arial"/>
          <w:lang w:val="fr-FR"/>
        </w:rPr>
        <w:t>Promouvoir et valoriser les différentes composantes de la société guyanaise</w:t>
      </w:r>
    </w:p>
    <w:p w:rsidR="00E4529E" w:rsidRDefault="00B3158E" w:rsidP="00E4529E">
      <w:pPr>
        <w:pStyle w:val="Paragraphedeliste"/>
        <w:numPr>
          <w:ilvl w:val="0"/>
          <w:numId w:val="2"/>
        </w:numPr>
        <w:spacing w:after="0" w:line="276" w:lineRule="auto"/>
        <w:ind w:right="113"/>
        <w:jc w:val="both"/>
        <w:rPr>
          <w:rFonts w:asciiTheme="majorHAnsi" w:hAnsiTheme="majorHAnsi" w:cs="Arial"/>
          <w:lang w:val="fr-FR"/>
        </w:rPr>
      </w:pPr>
      <w:r>
        <w:rPr>
          <w:rFonts w:asciiTheme="majorHAnsi" w:hAnsiTheme="majorHAnsi" w:cs="Arial"/>
          <w:lang w:val="fr-FR"/>
        </w:rPr>
        <w:t>Valoriser le multilinguisme et e</w:t>
      </w:r>
      <w:r w:rsidR="00E4529E" w:rsidRPr="009209E8">
        <w:rPr>
          <w:rFonts w:asciiTheme="majorHAnsi" w:hAnsiTheme="majorHAnsi" w:cs="Arial"/>
          <w:lang w:val="fr-FR"/>
        </w:rPr>
        <w:t>ncourager la transmission des langues régionales</w:t>
      </w:r>
    </w:p>
    <w:p w:rsidR="00C81666" w:rsidRPr="00C03B16" w:rsidRDefault="00C81666" w:rsidP="00E4529E">
      <w:pPr>
        <w:pStyle w:val="Titre2"/>
        <w:spacing w:before="0"/>
        <w:rPr>
          <w:u w:val="single"/>
        </w:rPr>
      </w:pPr>
    </w:p>
    <w:p w:rsidR="00C81666" w:rsidRDefault="00397076" w:rsidP="00C81666">
      <w:pPr>
        <w:spacing w:after="0"/>
        <w:jc w:val="both"/>
        <w:rPr>
          <w:rFonts w:asciiTheme="majorHAnsi" w:hAnsiTheme="majorHAnsi" w:cs="Arial"/>
          <w:b/>
        </w:rPr>
      </w:pPr>
      <w:r w:rsidRPr="00397076">
        <w:rPr>
          <w:rFonts w:asciiTheme="majorHAnsi" w:hAnsiTheme="majorHAnsi" w:cs="Arial"/>
          <w:b/>
        </w:rPr>
        <w:t>Les aides</w:t>
      </w:r>
      <w:r>
        <w:rPr>
          <w:rFonts w:asciiTheme="majorHAnsi" w:hAnsiTheme="majorHAnsi" w:cs="Arial"/>
          <w:b/>
        </w:rPr>
        <w:t> :</w:t>
      </w:r>
    </w:p>
    <w:p w:rsidR="00397076" w:rsidRPr="00397076" w:rsidRDefault="00397076" w:rsidP="00C81666">
      <w:pPr>
        <w:spacing w:after="0"/>
        <w:jc w:val="both"/>
        <w:rPr>
          <w:rFonts w:asciiTheme="majorHAnsi" w:hAnsiTheme="majorHAnsi" w:cs="Arial"/>
          <w:b/>
        </w:rPr>
      </w:pPr>
    </w:p>
    <w:p w:rsidR="00397076" w:rsidRPr="00397076" w:rsidRDefault="00C81666" w:rsidP="00397076">
      <w:pPr>
        <w:pStyle w:val="Paragraphedeliste"/>
        <w:numPr>
          <w:ilvl w:val="0"/>
          <w:numId w:val="6"/>
        </w:numPr>
        <w:jc w:val="both"/>
        <w:rPr>
          <w:rFonts w:asciiTheme="majorHAnsi" w:hAnsiTheme="majorHAnsi" w:cs="Arial"/>
          <w:lang w:val="fr-FR"/>
        </w:rPr>
      </w:pPr>
      <w:r w:rsidRPr="00E4529E">
        <w:rPr>
          <w:rFonts w:asciiTheme="majorHAnsi" w:hAnsiTheme="majorHAnsi" w:cs="Arial"/>
          <w:lang w:val="fr-FR"/>
        </w:rPr>
        <w:t>Le soutien à la transmission et à la valorisation du patrimoine immatériel</w:t>
      </w:r>
      <w:r w:rsidR="00E36D20">
        <w:rPr>
          <w:rFonts w:asciiTheme="majorHAnsi" w:hAnsiTheme="majorHAnsi" w:cs="Arial"/>
          <w:lang w:val="fr-FR"/>
        </w:rPr>
        <w:t xml:space="preserve"> dont les langues</w:t>
      </w:r>
    </w:p>
    <w:p w:rsidR="00E4529E" w:rsidRPr="00397076" w:rsidRDefault="00E4529E" w:rsidP="00397076">
      <w:pPr>
        <w:pStyle w:val="Paragraphedeliste"/>
        <w:numPr>
          <w:ilvl w:val="0"/>
          <w:numId w:val="6"/>
        </w:numPr>
        <w:jc w:val="both"/>
        <w:rPr>
          <w:rFonts w:asciiTheme="majorHAnsi" w:hAnsiTheme="majorHAnsi" w:cs="Arial"/>
          <w:lang w:val="fr-FR"/>
        </w:rPr>
      </w:pPr>
      <w:r w:rsidRPr="00E4529E">
        <w:rPr>
          <w:rFonts w:asciiTheme="majorHAnsi" w:hAnsiTheme="majorHAnsi" w:cs="Arial"/>
          <w:lang w:val="fr-FR"/>
        </w:rPr>
        <w:t>N</w:t>
      </w:r>
      <w:r>
        <w:rPr>
          <w:rFonts w:asciiTheme="majorHAnsi" w:hAnsiTheme="majorHAnsi" w:cs="Arial"/>
          <w:lang w:val="fr-FR"/>
        </w:rPr>
        <w:t>umé</w:t>
      </w:r>
      <w:r w:rsidRPr="00E4529E">
        <w:rPr>
          <w:rFonts w:asciiTheme="majorHAnsi" w:hAnsiTheme="majorHAnsi" w:cs="Arial"/>
          <w:lang w:val="fr-FR"/>
        </w:rPr>
        <w:t xml:space="preserve">risation et </w:t>
      </w:r>
      <w:r>
        <w:rPr>
          <w:rFonts w:asciiTheme="majorHAnsi" w:hAnsiTheme="majorHAnsi" w:cs="Arial"/>
          <w:lang w:val="fr-FR"/>
        </w:rPr>
        <w:t>dématérialis</w:t>
      </w:r>
      <w:r w:rsidRPr="00E4529E">
        <w:rPr>
          <w:rFonts w:asciiTheme="majorHAnsi" w:hAnsiTheme="majorHAnsi" w:cs="Arial"/>
          <w:lang w:val="fr-FR"/>
        </w:rPr>
        <w:t>ation des collections pat</w:t>
      </w:r>
      <w:r>
        <w:rPr>
          <w:rFonts w:asciiTheme="majorHAnsi" w:hAnsiTheme="majorHAnsi" w:cs="Arial"/>
          <w:lang w:val="fr-FR"/>
        </w:rPr>
        <w:t xml:space="preserve">rimoniales publiques et privées </w:t>
      </w:r>
      <w:r w:rsidR="0072371F">
        <w:rPr>
          <w:rFonts w:asciiTheme="majorHAnsi" w:hAnsiTheme="majorHAnsi" w:cs="Arial"/>
          <w:lang w:val="fr-FR"/>
        </w:rPr>
        <w:t>(</w:t>
      </w:r>
      <w:r w:rsidR="00E36D20">
        <w:rPr>
          <w:rFonts w:asciiTheme="majorHAnsi" w:hAnsiTheme="majorHAnsi" w:cs="Arial"/>
          <w:lang w:val="fr-FR"/>
        </w:rPr>
        <w:t>ex : archives, photographies…)</w:t>
      </w:r>
    </w:p>
    <w:p w:rsidR="003928BD" w:rsidRPr="00397076" w:rsidRDefault="00E4529E" w:rsidP="00397076">
      <w:pPr>
        <w:pStyle w:val="Paragraphedeliste"/>
        <w:numPr>
          <w:ilvl w:val="0"/>
          <w:numId w:val="6"/>
        </w:numPr>
        <w:jc w:val="both"/>
        <w:rPr>
          <w:rFonts w:asciiTheme="majorHAnsi" w:hAnsiTheme="majorHAnsi" w:cs="Arial"/>
          <w:lang w:val="fr-FR"/>
        </w:rPr>
      </w:pPr>
      <w:r w:rsidRPr="00E4529E">
        <w:rPr>
          <w:rFonts w:asciiTheme="majorHAnsi" w:hAnsiTheme="majorHAnsi" w:cs="Arial"/>
          <w:lang w:val="fr-FR"/>
        </w:rPr>
        <w:t>Restauratio</w:t>
      </w:r>
      <w:r>
        <w:rPr>
          <w:rFonts w:asciiTheme="majorHAnsi" w:hAnsiTheme="majorHAnsi" w:cs="Arial"/>
          <w:lang w:val="fr-FR"/>
        </w:rPr>
        <w:t>n d’</w:t>
      </w:r>
      <w:r w:rsidR="00DF4B63">
        <w:rPr>
          <w:rFonts w:asciiTheme="majorHAnsi" w:hAnsiTheme="majorHAnsi" w:cs="Arial"/>
          <w:lang w:val="fr-FR"/>
        </w:rPr>
        <w:t xml:space="preserve">objets mobiliers </w:t>
      </w:r>
      <w:r>
        <w:rPr>
          <w:rFonts w:asciiTheme="majorHAnsi" w:hAnsiTheme="majorHAnsi" w:cs="Arial"/>
          <w:lang w:val="fr-FR"/>
        </w:rPr>
        <w:t>et d’œuvres d’art</w:t>
      </w:r>
    </w:p>
    <w:p w:rsidR="00AB69FC" w:rsidRDefault="00393F98" w:rsidP="008C6DB9">
      <w:pPr>
        <w:pStyle w:val="Paragraphedeliste"/>
        <w:numPr>
          <w:ilvl w:val="0"/>
          <w:numId w:val="6"/>
        </w:numPr>
        <w:jc w:val="both"/>
        <w:rPr>
          <w:rFonts w:asciiTheme="majorHAnsi" w:hAnsiTheme="majorHAnsi" w:cs="Arial"/>
          <w:lang w:val="fr-FR"/>
        </w:rPr>
      </w:pPr>
      <w:r>
        <w:rPr>
          <w:rFonts w:asciiTheme="majorHAnsi" w:hAnsiTheme="majorHAnsi" w:cs="Arial"/>
          <w:lang w:val="fr-FR"/>
        </w:rPr>
        <w:t>Opérations d’i</w:t>
      </w:r>
      <w:r w:rsidR="00E4529E" w:rsidRPr="008C6DB9">
        <w:rPr>
          <w:rFonts w:asciiTheme="majorHAnsi" w:hAnsiTheme="majorHAnsi" w:cs="Arial"/>
          <w:lang w:val="fr-FR"/>
        </w:rPr>
        <w:t xml:space="preserve">nventaire </w:t>
      </w:r>
      <w:r w:rsidR="008C6DB9" w:rsidRPr="008C6DB9">
        <w:rPr>
          <w:rFonts w:asciiTheme="majorHAnsi" w:hAnsiTheme="majorHAnsi" w:cs="Arial"/>
          <w:lang w:val="fr-FR"/>
        </w:rPr>
        <w:t>du patrimoine culturel conformément à l’artic</w:t>
      </w:r>
      <w:r w:rsidR="008C6DB9">
        <w:rPr>
          <w:rFonts w:asciiTheme="majorHAnsi" w:hAnsiTheme="majorHAnsi" w:cs="Arial"/>
          <w:lang w:val="fr-FR"/>
        </w:rPr>
        <w:t>le 95 de la loi du 13 août 2004 (associations non éligibles)</w:t>
      </w:r>
      <w:r w:rsidR="0072371F">
        <w:rPr>
          <w:rFonts w:asciiTheme="majorHAnsi" w:hAnsiTheme="majorHAnsi" w:cs="Arial"/>
          <w:lang w:val="fr-FR"/>
        </w:rPr>
        <w:t xml:space="preserve">. </w:t>
      </w:r>
    </w:p>
    <w:p w:rsidR="00397076" w:rsidRPr="00397076" w:rsidRDefault="00AB69FC" w:rsidP="00397076">
      <w:pPr>
        <w:pStyle w:val="Paragraphedeliste"/>
        <w:jc w:val="both"/>
        <w:rPr>
          <w:rFonts w:asciiTheme="majorHAnsi" w:hAnsiTheme="majorHAnsi" w:cs="Arial"/>
          <w:i/>
          <w:lang w:val="fr-FR"/>
        </w:rPr>
      </w:pPr>
      <w:r w:rsidRPr="00AB69FC">
        <w:rPr>
          <w:rFonts w:asciiTheme="majorHAnsi" w:hAnsiTheme="majorHAnsi" w:cs="Arial"/>
          <w:i/>
          <w:lang w:val="fr-FR"/>
        </w:rPr>
        <w:t>Les éventuelles opérations retenues ne peuvent être mises en œuvre que s</w:t>
      </w:r>
      <w:r w:rsidR="0072371F" w:rsidRPr="00AB69FC">
        <w:rPr>
          <w:rFonts w:asciiTheme="majorHAnsi" w:hAnsiTheme="majorHAnsi" w:cs="Arial"/>
          <w:i/>
          <w:lang w:val="fr-FR"/>
        </w:rPr>
        <w:t>ous la responsabilité scientifique de la CTG et par voie de convention avec les bénéficiaires publics.</w:t>
      </w:r>
    </w:p>
    <w:p w:rsidR="00397076" w:rsidRPr="00397076" w:rsidRDefault="00E4529E" w:rsidP="00397076">
      <w:pPr>
        <w:pStyle w:val="Paragraphedeliste"/>
        <w:numPr>
          <w:ilvl w:val="0"/>
          <w:numId w:val="6"/>
        </w:numPr>
        <w:jc w:val="both"/>
        <w:rPr>
          <w:rFonts w:asciiTheme="majorHAnsi" w:hAnsiTheme="majorHAnsi" w:cs="Arial"/>
          <w:lang w:val="fr-FR"/>
        </w:rPr>
      </w:pPr>
      <w:r w:rsidRPr="00E4529E">
        <w:rPr>
          <w:rFonts w:asciiTheme="majorHAnsi" w:hAnsiTheme="majorHAnsi" w:cs="Arial"/>
          <w:lang w:val="fr-FR"/>
        </w:rPr>
        <w:t>Soutien à l’organisation de manifestations scientifiques dans les sciences humaines ou en rapport avec le patrimoine guyanais (ex : colloques…)</w:t>
      </w:r>
    </w:p>
    <w:p w:rsidR="00397076" w:rsidRPr="00397076" w:rsidRDefault="002B2E5C" w:rsidP="00397076">
      <w:pPr>
        <w:pStyle w:val="Paragraphedeliste"/>
        <w:numPr>
          <w:ilvl w:val="0"/>
          <w:numId w:val="6"/>
        </w:numPr>
        <w:jc w:val="both"/>
        <w:rPr>
          <w:rFonts w:asciiTheme="majorHAnsi" w:hAnsiTheme="majorHAnsi" w:cs="Arial"/>
          <w:lang w:val="fr-FR"/>
        </w:rPr>
      </w:pPr>
      <w:r w:rsidRPr="002B2E5C">
        <w:rPr>
          <w:rFonts w:asciiTheme="majorHAnsi" w:hAnsiTheme="majorHAnsi" w:cs="Arial"/>
          <w:lang w:val="fr-FR"/>
        </w:rPr>
        <w:t xml:space="preserve">Création </w:t>
      </w:r>
      <w:r w:rsidR="0004719E">
        <w:rPr>
          <w:rFonts w:asciiTheme="majorHAnsi" w:hAnsiTheme="majorHAnsi" w:cs="Arial"/>
          <w:lang w:val="fr-FR"/>
        </w:rPr>
        <w:t xml:space="preserve">et renouvellement </w:t>
      </w:r>
      <w:r w:rsidRPr="002B2E5C">
        <w:rPr>
          <w:rFonts w:asciiTheme="majorHAnsi" w:hAnsiTheme="majorHAnsi" w:cs="Arial"/>
          <w:lang w:val="fr-FR"/>
        </w:rPr>
        <w:t>d’expositions sur le patrimoine local</w:t>
      </w:r>
      <w:r>
        <w:rPr>
          <w:rFonts w:asciiTheme="majorHAnsi" w:hAnsiTheme="majorHAnsi" w:cs="Arial"/>
          <w:lang w:val="fr-FR"/>
        </w:rPr>
        <w:t xml:space="preserve"> (hors édition</w:t>
      </w:r>
      <w:r w:rsidR="0072371F">
        <w:rPr>
          <w:rFonts w:asciiTheme="majorHAnsi" w:hAnsiTheme="majorHAnsi" w:cs="Arial"/>
          <w:lang w:val="fr-FR"/>
        </w:rPr>
        <w:t>, disques</w:t>
      </w:r>
      <w:r w:rsidR="00AE4FE4">
        <w:rPr>
          <w:rFonts w:asciiTheme="majorHAnsi" w:hAnsiTheme="majorHAnsi" w:cs="Arial"/>
          <w:lang w:val="fr-FR"/>
        </w:rPr>
        <w:t>…)</w:t>
      </w:r>
    </w:p>
    <w:p w:rsidR="00F4462E" w:rsidRPr="00397076" w:rsidRDefault="0072371F" w:rsidP="00397076">
      <w:pPr>
        <w:pStyle w:val="Paragraphedeliste"/>
        <w:numPr>
          <w:ilvl w:val="0"/>
          <w:numId w:val="6"/>
        </w:numPr>
        <w:jc w:val="both"/>
        <w:rPr>
          <w:rFonts w:asciiTheme="majorHAnsi" w:hAnsiTheme="majorHAnsi" w:cs="Arial"/>
          <w:lang w:val="fr-FR"/>
        </w:rPr>
      </w:pPr>
      <w:r>
        <w:rPr>
          <w:rFonts w:asciiTheme="majorHAnsi" w:hAnsiTheme="majorHAnsi" w:cs="Arial"/>
          <w:lang w:val="fr-FR"/>
        </w:rPr>
        <w:t>Soutien à la recherche</w:t>
      </w:r>
      <w:r w:rsidR="00AE4FE4" w:rsidRPr="00AE4FE4">
        <w:rPr>
          <w:rFonts w:asciiTheme="majorHAnsi" w:hAnsiTheme="majorHAnsi" w:cs="Arial"/>
          <w:lang w:val="fr-FR"/>
        </w:rPr>
        <w:t xml:space="preserve"> archéologique</w:t>
      </w:r>
      <w:r>
        <w:rPr>
          <w:rFonts w:asciiTheme="majorHAnsi" w:hAnsiTheme="majorHAnsi" w:cs="Arial"/>
          <w:lang w:val="fr-FR"/>
        </w:rPr>
        <w:t>,</w:t>
      </w:r>
      <w:r w:rsidR="00AE4FE4" w:rsidRPr="00AE4FE4">
        <w:rPr>
          <w:rFonts w:asciiTheme="majorHAnsi" w:hAnsiTheme="majorHAnsi" w:cs="Arial"/>
          <w:lang w:val="fr-FR"/>
        </w:rPr>
        <w:t xml:space="preserve"> historique et documentaire (hors cadre universitaire)</w:t>
      </w:r>
    </w:p>
    <w:p w:rsidR="00015EBB" w:rsidRPr="00397076" w:rsidRDefault="00F4462E" w:rsidP="00397076">
      <w:pPr>
        <w:pStyle w:val="Paragraphedeliste"/>
        <w:numPr>
          <w:ilvl w:val="0"/>
          <w:numId w:val="6"/>
        </w:numPr>
        <w:jc w:val="both"/>
        <w:rPr>
          <w:rFonts w:asciiTheme="majorHAnsi" w:hAnsiTheme="majorHAnsi" w:cs="Arial"/>
          <w:lang w:val="fr-FR"/>
        </w:rPr>
      </w:pPr>
      <w:r>
        <w:rPr>
          <w:rFonts w:asciiTheme="majorHAnsi" w:hAnsiTheme="majorHAnsi" w:cs="Arial"/>
          <w:lang w:val="fr-FR"/>
        </w:rPr>
        <w:t>Soutien à la création et à l’aménagement de sites et sentiers à caractère patrimonial</w:t>
      </w:r>
    </w:p>
    <w:p w:rsidR="00F4462E" w:rsidRPr="00397076" w:rsidRDefault="00015EBB" w:rsidP="00397076">
      <w:pPr>
        <w:pStyle w:val="Paragraphedeliste"/>
        <w:numPr>
          <w:ilvl w:val="0"/>
          <w:numId w:val="6"/>
        </w:numPr>
        <w:jc w:val="both"/>
        <w:rPr>
          <w:rFonts w:asciiTheme="majorHAnsi" w:hAnsiTheme="majorHAnsi" w:cs="Arial"/>
          <w:lang w:val="fr-FR"/>
        </w:rPr>
      </w:pPr>
      <w:r w:rsidRPr="00015EBB">
        <w:rPr>
          <w:rFonts w:asciiTheme="majorHAnsi" w:hAnsiTheme="majorHAnsi" w:cs="Arial"/>
          <w:lang w:val="fr-FR"/>
        </w:rPr>
        <w:t>Le soutien aux projets et aux structures de médiation et d’éducation</w:t>
      </w:r>
      <w:r w:rsidR="00051E28">
        <w:rPr>
          <w:rFonts w:asciiTheme="majorHAnsi" w:hAnsiTheme="majorHAnsi" w:cs="Arial"/>
          <w:lang w:val="fr-FR"/>
        </w:rPr>
        <w:t xml:space="preserve"> (Ville et P</w:t>
      </w:r>
      <w:r w:rsidRPr="00015EBB">
        <w:rPr>
          <w:rFonts w:asciiTheme="majorHAnsi" w:hAnsiTheme="majorHAnsi" w:cs="Arial"/>
          <w:lang w:val="fr-FR"/>
        </w:rPr>
        <w:t>ays d</w:t>
      </w:r>
      <w:r w:rsidR="00051E28">
        <w:rPr>
          <w:rFonts w:asciiTheme="majorHAnsi" w:hAnsiTheme="majorHAnsi" w:cs="Arial"/>
          <w:lang w:val="fr-FR"/>
        </w:rPr>
        <w:t>’A</w:t>
      </w:r>
      <w:r w:rsidRPr="00015EBB">
        <w:rPr>
          <w:rFonts w:asciiTheme="majorHAnsi" w:hAnsiTheme="majorHAnsi" w:cs="Arial"/>
          <w:lang w:val="fr-FR"/>
        </w:rPr>
        <w:t>rt et d</w:t>
      </w:r>
      <w:r w:rsidR="00051E28">
        <w:rPr>
          <w:rFonts w:asciiTheme="majorHAnsi" w:hAnsiTheme="majorHAnsi" w:cs="Arial"/>
          <w:lang w:val="fr-FR"/>
        </w:rPr>
        <w:t>’H</w:t>
      </w:r>
      <w:r w:rsidRPr="00015EBB">
        <w:rPr>
          <w:rFonts w:asciiTheme="majorHAnsi" w:hAnsiTheme="majorHAnsi" w:cs="Arial"/>
          <w:lang w:val="fr-FR"/>
        </w:rPr>
        <w:t>istoire, sites patrimoniaux remarquables, musées…)</w:t>
      </w:r>
    </w:p>
    <w:p w:rsidR="00C81666" w:rsidRDefault="00C81666" w:rsidP="00C81666">
      <w:pPr>
        <w:pStyle w:val="Paragraphedeliste"/>
        <w:spacing w:after="0" w:line="276" w:lineRule="auto"/>
        <w:ind w:right="113"/>
        <w:jc w:val="both"/>
        <w:rPr>
          <w:rFonts w:asciiTheme="majorHAnsi" w:hAnsiTheme="majorHAnsi" w:cs="Arial"/>
          <w:lang w:val="fr-FR"/>
        </w:rPr>
      </w:pPr>
    </w:p>
    <w:p w:rsidR="00C81666" w:rsidRPr="009209E8" w:rsidRDefault="00C81666" w:rsidP="00C81666">
      <w:pPr>
        <w:autoSpaceDE w:val="0"/>
        <w:autoSpaceDN w:val="0"/>
        <w:adjustRightInd w:val="0"/>
        <w:spacing w:after="0"/>
        <w:ind w:right="113"/>
        <w:jc w:val="both"/>
        <w:rPr>
          <w:rFonts w:asciiTheme="majorHAnsi" w:hAnsiTheme="majorHAnsi" w:cs="Arial"/>
          <w:b/>
          <w:bCs/>
        </w:rPr>
      </w:pPr>
      <w:r w:rsidRPr="009209E8">
        <w:rPr>
          <w:rFonts w:asciiTheme="majorHAnsi" w:hAnsiTheme="majorHAnsi" w:cs="Arial"/>
          <w:b/>
          <w:bCs/>
        </w:rPr>
        <w:t>Bénéficiaires</w:t>
      </w:r>
      <w:r w:rsidRPr="009209E8">
        <w:rPr>
          <w:rFonts w:asciiTheme="majorHAnsi" w:hAnsiTheme="majorHAnsi" w:cs="Arial"/>
          <w:b/>
        </w:rPr>
        <w:tab/>
      </w:r>
    </w:p>
    <w:p w:rsidR="00C81666" w:rsidRPr="00B23511" w:rsidRDefault="00C81666" w:rsidP="00C81666">
      <w:pPr>
        <w:pStyle w:val="Paragraphedeliste"/>
        <w:numPr>
          <w:ilvl w:val="0"/>
          <w:numId w:val="3"/>
        </w:numPr>
        <w:spacing w:line="276" w:lineRule="auto"/>
        <w:ind w:right="113"/>
        <w:jc w:val="both"/>
        <w:rPr>
          <w:rFonts w:asciiTheme="majorHAnsi" w:hAnsiTheme="majorHAnsi" w:cs="Arial"/>
          <w:lang w:val="fr-FR"/>
        </w:rPr>
      </w:pPr>
      <w:r w:rsidRPr="00B23511">
        <w:rPr>
          <w:rFonts w:asciiTheme="majorHAnsi" w:hAnsiTheme="majorHAnsi" w:cs="Arial"/>
          <w:lang w:val="fr-FR"/>
        </w:rPr>
        <w:t>Etablissements d’enseignement</w:t>
      </w:r>
      <w:r w:rsidR="00B23511" w:rsidRPr="00B23511">
        <w:rPr>
          <w:rFonts w:asciiTheme="majorHAnsi" w:hAnsiTheme="majorHAnsi" w:cs="Arial"/>
          <w:lang w:val="fr-FR"/>
        </w:rPr>
        <w:t xml:space="preserve"> et centres de formation</w:t>
      </w:r>
    </w:p>
    <w:p w:rsidR="00C81666" w:rsidRPr="009209E8" w:rsidRDefault="00C81666" w:rsidP="00C81666">
      <w:pPr>
        <w:pStyle w:val="Paragraphedeliste"/>
        <w:numPr>
          <w:ilvl w:val="0"/>
          <w:numId w:val="3"/>
        </w:numPr>
        <w:spacing w:line="276" w:lineRule="auto"/>
        <w:ind w:right="113"/>
        <w:jc w:val="both"/>
        <w:rPr>
          <w:rFonts w:asciiTheme="majorHAnsi" w:hAnsiTheme="majorHAnsi" w:cs="Arial"/>
        </w:rPr>
      </w:pPr>
      <w:r w:rsidRPr="009209E8">
        <w:rPr>
          <w:rFonts w:asciiTheme="majorHAnsi" w:hAnsiTheme="majorHAnsi" w:cs="Arial"/>
          <w:lang w:val="fr-FR"/>
        </w:rPr>
        <w:t>Associations loi 1901</w:t>
      </w:r>
    </w:p>
    <w:p w:rsidR="00C81666" w:rsidRPr="00B23511" w:rsidRDefault="00C81666" w:rsidP="00B23511">
      <w:pPr>
        <w:pStyle w:val="Paragraphedeliste"/>
        <w:numPr>
          <w:ilvl w:val="0"/>
          <w:numId w:val="3"/>
        </w:numPr>
        <w:spacing w:line="276" w:lineRule="auto"/>
        <w:ind w:right="113"/>
        <w:jc w:val="both"/>
        <w:rPr>
          <w:rFonts w:asciiTheme="majorHAnsi" w:hAnsiTheme="majorHAnsi" w:cs="Arial"/>
        </w:rPr>
      </w:pPr>
      <w:r w:rsidRPr="009209E8">
        <w:rPr>
          <w:rFonts w:asciiTheme="majorHAnsi" w:hAnsiTheme="majorHAnsi" w:cs="Arial"/>
          <w:lang w:val="fr-FR"/>
        </w:rPr>
        <w:t>Collectivités</w:t>
      </w:r>
      <w:r w:rsidR="00B23511">
        <w:rPr>
          <w:rFonts w:asciiTheme="majorHAnsi" w:hAnsiTheme="majorHAnsi" w:cs="Arial"/>
          <w:lang w:val="fr-FR"/>
        </w:rPr>
        <w:t xml:space="preserve"> territoriales</w:t>
      </w:r>
    </w:p>
    <w:p w:rsidR="00C81666" w:rsidRPr="00B23511" w:rsidRDefault="00B23511" w:rsidP="00C81666">
      <w:pPr>
        <w:pStyle w:val="Paragraphedeliste"/>
        <w:numPr>
          <w:ilvl w:val="0"/>
          <w:numId w:val="3"/>
        </w:numPr>
        <w:spacing w:after="0" w:line="276" w:lineRule="auto"/>
        <w:ind w:right="113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lang w:val="fr-FR"/>
        </w:rPr>
        <w:t>Universitaires</w:t>
      </w:r>
    </w:p>
    <w:p w:rsidR="00B23511" w:rsidRPr="00B20D0C" w:rsidRDefault="00B23511" w:rsidP="00C81666">
      <w:pPr>
        <w:pStyle w:val="Paragraphedeliste"/>
        <w:numPr>
          <w:ilvl w:val="0"/>
          <w:numId w:val="3"/>
        </w:numPr>
        <w:spacing w:after="0" w:line="276" w:lineRule="auto"/>
        <w:ind w:right="113"/>
        <w:jc w:val="both"/>
        <w:rPr>
          <w:rFonts w:asciiTheme="majorHAnsi" w:hAnsiTheme="majorHAnsi" w:cs="Arial"/>
        </w:rPr>
      </w:pPr>
      <w:proofErr w:type="spellStart"/>
      <w:r>
        <w:rPr>
          <w:rFonts w:asciiTheme="majorHAnsi" w:hAnsiTheme="majorHAnsi" w:cs="Arial"/>
          <w:lang w:val="fr-FR"/>
        </w:rPr>
        <w:t>Auto-entrepreneurs</w:t>
      </w:r>
      <w:proofErr w:type="spellEnd"/>
      <w:r>
        <w:rPr>
          <w:rFonts w:asciiTheme="majorHAnsi" w:hAnsiTheme="majorHAnsi" w:cs="Arial"/>
          <w:lang w:val="fr-FR"/>
        </w:rPr>
        <w:t>, artistes déclarés</w:t>
      </w:r>
    </w:p>
    <w:p w:rsidR="00C81666" w:rsidRPr="00E4322B" w:rsidRDefault="00C81666" w:rsidP="00C81666">
      <w:pPr>
        <w:pStyle w:val="Paragraphedeliste"/>
        <w:spacing w:after="0" w:line="276" w:lineRule="auto"/>
        <w:ind w:right="113"/>
        <w:jc w:val="both"/>
        <w:rPr>
          <w:rFonts w:asciiTheme="majorHAnsi" w:hAnsiTheme="majorHAnsi" w:cs="Arial"/>
        </w:rPr>
      </w:pPr>
    </w:p>
    <w:p w:rsidR="00DF4B63" w:rsidRDefault="000979DE" w:rsidP="00DF4B63">
      <w:pPr>
        <w:autoSpaceDE w:val="0"/>
        <w:autoSpaceDN w:val="0"/>
        <w:adjustRightInd w:val="0"/>
        <w:spacing w:after="0"/>
        <w:ind w:right="113"/>
        <w:jc w:val="both"/>
        <w:rPr>
          <w:rFonts w:asciiTheme="majorHAnsi" w:hAnsiTheme="majorHAnsi" w:cs="Arial"/>
          <w:b/>
          <w:bCs/>
          <w:strike/>
        </w:rPr>
      </w:pPr>
      <w:r>
        <w:rPr>
          <w:rFonts w:asciiTheme="majorHAnsi" w:hAnsiTheme="majorHAnsi" w:cs="Arial"/>
          <w:b/>
          <w:bCs/>
        </w:rPr>
        <w:t xml:space="preserve">Critères de sélections des projets </w:t>
      </w:r>
    </w:p>
    <w:p w:rsidR="00C81666" w:rsidRPr="00DF4B63" w:rsidRDefault="00B23E82" w:rsidP="00DF4B63">
      <w:pPr>
        <w:pStyle w:val="Paragraphedeliste"/>
        <w:numPr>
          <w:ilvl w:val="0"/>
          <w:numId w:val="4"/>
        </w:numPr>
        <w:spacing w:line="276" w:lineRule="auto"/>
        <w:ind w:right="113"/>
        <w:jc w:val="both"/>
        <w:rPr>
          <w:rFonts w:asciiTheme="majorHAnsi" w:hAnsiTheme="majorHAnsi" w:cs="Arial"/>
          <w:lang w:val="fr-FR"/>
        </w:rPr>
      </w:pPr>
      <w:r w:rsidRPr="00DF4B63">
        <w:rPr>
          <w:rFonts w:asciiTheme="majorHAnsi" w:hAnsiTheme="majorHAnsi" w:cs="Arial"/>
          <w:lang w:val="fr-FR"/>
        </w:rPr>
        <w:t>Qualités reconnues des porteurs de projets et des intervenants</w:t>
      </w:r>
    </w:p>
    <w:p w:rsidR="00C81666" w:rsidRPr="00B23E82" w:rsidRDefault="000979DE" w:rsidP="00C81666">
      <w:pPr>
        <w:pStyle w:val="Paragraphedeliste"/>
        <w:numPr>
          <w:ilvl w:val="0"/>
          <w:numId w:val="4"/>
        </w:numPr>
        <w:spacing w:line="276" w:lineRule="auto"/>
        <w:ind w:right="113"/>
        <w:jc w:val="both"/>
        <w:rPr>
          <w:rFonts w:asciiTheme="majorHAnsi" w:hAnsiTheme="majorHAnsi" w:cs="Arial"/>
          <w:lang w:val="fr-FR"/>
        </w:rPr>
      </w:pPr>
      <w:r>
        <w:rPr>
          <w:rFonts w:asciiTheme="majorHAnsi" w:hAnsiTheme="majorHAnsi" w:cs="Arial"/>
          <w:lang w:val="fr-FR"/>
        </w:rPr>
        <w:t>Valeur</w:t>
      </w:r>
      <w:r w:rsidR="00C81666" w:rsidRPr="00B23E82">
        <w:rPr>
          <w:rFonts w:asciiTheme="majorHAnsi" w:hAnsiTheme="majorHAnsi" w:cs="Arial"/>
          <w:lang w:val="fr-FR"/>
        </w:rPr>
        <w:t xml:space="preserve"> </w:t>
      </w:r>
      <w:r w:rsidR="00AE4FE4" w:rsidRPr="00B23E82">
        <w:rPr>
          <w:rFonts w:asciiTheme="majorHAnsi" w:hAnsiTheme="majorHAnsi" w:cs="Arial"/>
          <w:lang w:val="fr-FR"/>
        </w:rPr>
        <w:t xml:space="preserve">scientifique </w:t>
      </w:r>
      <w:r w:rsidRPr="00B23E82">
        <w:rPr>
          <w:rFonts w:asciiTheme="majorHAnsi" w:hAnsiTheme="majorHAnsi" w:cs="Arial"/>
          <w:lang w:val="fr-FR"/>
        </w:rPr>
        <w:t xml:space="preserve">et pédagogique des contenus </w:t>
      </w:r>
      <w:r w:rsidR="00C81666" w:rsidRPr="00B23E82">
        <w:rPr>
          <w:rFonts w:asciiTheme="majorHAnsi" w:hAnsiTheme="majorHAnsi" w:cs="Arial"/>
          <w:lang w:val="fr-FR"/>
        </w:rPr>
        <w:t xml:space="preserve">du </w:t>
      </w:r>
      <w:r w:rsidR="00C81666" w:rsidRPr="009209E8">
        <w:rPr>
          <w:rFonts w:asciiTheme="majorHAnsi" w:hAnsiTheme="majorHAnsi" w:cs="Arial"/>
          <w:lang w:val="fr-FR"/>
        </w:rPr>
        <w:t>projet</w:t>
      </w:r>
      <w:r>
        <w:rPr>
          <w:rFonts w:asciiTheme="majorHAnsi" w:hAnsiTheme="majorHAnsi" w:cs="Arial"/>
          <w:lang w:val="fr-FR"/>
        </w:rPr>
        <w:t xml:space="preserve"> au regard des publics visés</w:t>
      </w:r>
      <w:r w:rsidR="00C81666" w:rsidRPr="00B23E82">
        <w:rPr>
          <w:rFonts w:asciiTheme="majorHAnsi" w:hAnsiTheme="majorHAnsi" w:cs="Arial"/>
          <w:lang w:val="fr-FR"/>
        </w:rPr>
        <w:t>,</w:t>
      </w:r>
    </w:p>
    <w:p w:rsidR="00C81666" w:rsidRDefault="00C81666" w:rsidP="00C81666">
      <w:pPr>
        <w:pStyle w:val="Paragraphedeliste"/>
        <w:numPr>
          <w:ilvl w:val="0"/>
          <w:numId w:val="4"/>
        </w:numPr>
        <w:spacing w:line="276" w:lineRule="auto"/>
        <w:ind w:right="113"/>
        <w:jc w:val="both"/>
        <w:rPr>
          <w:rFonts w:asciiTheme="majorHAnsi" w:hAnsiTheme="majorHAnsi" w:cs="Arial"/>
          <w:lang w:val="fr-FR"/>
        </w:rPr>
      </w:pPr>
      <w:r w:rsidRPr="009209E8">
        <w:rPr>
          <w:rFonts w:asciiTheme="majorHAnsi" w:hAnsiTheme="majorHAnsi" w:cs="Arial"/>
          <w:lang w:val="fr-FR"/>
        </w:rPr>
        <w:t>Valorisation financière des personnes transmettant la connaissance (Indemnisation, partenariat officiel, bourses, coproduction, partage de bénéfices…),</w:t>
      </w:r>
    </w:p>
    <w:p w:rsidR="00AE4FE4" w:rsidRDefault="00AE4FE4" w:rsidP="00C81666">
      <w:pPr>
        <w:pStyle w:val="Paragraphedeliste"/>
        <w:numPr>
          <w:ilvl w:val="0"/>
          <w:numId w:val="4"/>
        </w:numPr>
        <w:spacing w:line="276" w:lineRule="auto"/>
        <w:ind w:right="113"/>
        <w:jc w:val="both"/>
        <w:rPr>
          <w:rFonts w:asciiTheme="majorHAnsi" w:hAnsiTheme="majorHAnsi" w:cs="Arial"/>
          <w:lang w:val="fr-FR"/>
        </w:rPr>
      </w:pPr>
      <w:r>
        <w:rPr>
          <w:rFonts w:asciiTheme="majorHAnsi" w:hAnsiTheme="majorHAnsi" w:cs="Arial"/>
          <w:lang w:val="fr-FR"/>
        </w:rPr>
        <w:lastRenderedPageBreak/>
        <w:t xml:space="preserve">Action </w:t>
      </w:r>
      <w:r w:rsidR="004E53A8">
        <w:rPr>
          <w:rFonts w:asciiTheme="majorHAnsi" w:hAnsiTheme="majorHAnsi" w:cs="Arial"/>
          <w:lang w:val="fr-FR"/>
        </w:rPr>
        <w:t>de sensibilisation du jeune public au patrimoine</w:t>
      </w:r>
      <w:r>
        <w:rPr>
          <w:rFonts w:asciiTheme="majorHAnsi" w:hAnsiTheme="majorHAnsi" w:cs="Arial"/>
          <w:lang w:val="fr-FR"/>
        </w:rPr>
        <w:t>,</w:t>
      </w:r>
    </w:p>
    <w:p w:rsidR="00AE4FE4" w:rsidRPr="009209E8" w:rsidRDefault="00AE4FE4" w:rsidP="00C81666">
      <w:pPr>
        <w:pStyle w:val="Paragraphedeliste"/>
        <w:numPr>
          <w:ilvl w:val="0"/>
          <w:numId w:val="4"/>
        </w:numPr>
        <w:spacing w:line="276" w:lineRule="auto"/>
        <w:ind w:right="113"/>
        <w:jc w:val="both"/>
        <w:rPr>
          <w:rFonts w:asciiTheme="majorHAnsi" w:hAnsiTheme="majorHAnsi" w:cs="Arial"/>
          <w:lang w:val="fr-FR"/>
        </w:rPr>
      </w:pPr>
      <w:r>
        <w:rPr>
          <w:rFonts w:asciiTheme="majorHAnsi" w:hAnsiTheme="majorHAnsi" w:cs="Arial"/>
          <w:lang w:val="fr-FR"/>
        </w:rPr>
        <w:t>Valorisation des langues de Guyane,</w:t>
      </w:r>
    </w:p>
    <w:p w:rsidR="00C81666" w:rsidRPr="009209E8" w:rsidRDefault="00C81666" w:rsidP="00C81666">
      <w:pPr>
        <w:pStyle w:val="Paragraphedeliste"/>
        <w:numPr>
          <w:ilvl w:val="0"/>
          <w:numId w:val="4"/>
        </w:numPr>
        <w:spacing w:line="276" w:lineRule="auto"/>
        <w:ind w:right="113"/>
        <w:jc w:val="both"/>
        <w:rPr>
          <w:rFonts w:asciiTheme="majorHAnsi" w:hAnsiTheme="majorHAnsi" w:cs="Arial"/>
          <w:lang w:val="fr-FR"/>
        </w:rPr>
      </w:pPr>
      <w:r w:rsidRPr="009209E8">
        <w:rPr>
          <w:rFonts w:asciiTheme="majorHAnsi" w:hAnsiTheme="majorHAnsi" w:cs="Arial"/>
          <w:lang w:val="fr-FR"/>
        </w:rPr>
        <w:t>Encrage</w:t>
      </w:r>
      <w:r w:rsidRPr="00AE4FE4">
        <w:rPr>
          <w:rFonts w:asciiTheme="majorHAnsi" w:hAnsiTheme="majorHAnsi" w:cs="Arial"/>
          <w:lang w:val="fr-FR"/>
        </w:rPr>
        <w:t xml:space="preserve"> </w:t>
      </w:r>
      <w:r w:rsidRPr="009209E8">
        <w:rPr>
          <w:rFonts w:asciiTheme="majorHAnsi" w:hAnsiTheme="majorHAnsi" w:cs="Arial"/>
          <w:lang w:val="fr-FR"/>
        </w:rPr>
        <w:t>dans</w:t>
      </w:r>
      <w:r w:rsidRPr="00AE4FE4">
        <w:rPr>
          <w:rFonts w:asciiTheme="majorHAnsi" w:hAnsiTheme="majorHAnsi" w:cs="Arial"/>
          <w:lang w:val="fr-FR"/>
        </w:rPr>
        <w:t xml:space="preserve"> le </w:t>
      </w:r>
      <w:r w:rsidRPr="009209E8">
        <w:rPr>
          <w:rFonts w:asciiTheme="majorHAnsi" w:hAnsiTheme="majorHAnsi" w:cs="Arial"/>
          <w:lang w:val="fr-FR"/>
        </w:rPr>
        <w:t>territoire</w:t>
      </w:r>
      <w:r w:rsidR="00AE4FE4">
        <w:rPr>
          <w:rFonts w:asciiTheme="majorHAnsi" w:hAnsiTheme="majorHAnsi" w:cs="Arial"/>
          <w:lang w:val="fr-FR"/>
        </w:rPr>
        <w:t>, territorialisation du projet</w:t>
      </w:r>
      <w:r w:rsidR="00585370">
        <w:rPr>
          <w:rFonts w:asciiTheme="majorHAnsi" w:hAnsiTheme="majorHAnsi" w:cs="Arial"/>
          <w:lang w:val="fr-FR"/>
        </w:rPr>
        <w:t xml:space="preserve"> et cohérence avec le schéma territorial culturel en vigueur</w:t>
      </w:r>
    </w:p>
    <w:p w:rsidR="00C81666" w:rsidRPr="009209E8" w:rsidRDefault="00C81666" w:rsidP="00C81666">
      <w:pPr>
        <w:autoSpaceDE w:val="0"/>
        <w:autoSpaceDN w:val="0"/>
        <w:adjustRightInd w:val="0"/>
        <w:spacing w:after="0"/>
        <w:ind w:right="113"/>
        <w:jc w:val="both"/>
        <w:rPr>
          <w:rFonts w:asciiTheme="majorHAnsi" w:hAnsiTheme="majorHAnsi" w:cs="Arial"/>
          <w:b/>
          <w:bCs/>
        </w:rPr>
      </w:pPr>
      <w:r w:rsidRPr="009209E8">
        <w:rPr>
          <w:rFonts w:asciiTheme="majorHAnsi" w:hAnsiTheme="majorHAnsi" w:cs="Arial"/>
          <w:b/>
          <w:bCs/>
        </w:rPr>
        <w:t>Montant de l’aide</w:t>
      </w:r>
    </w:p>
    <w:p w:rsidR="00C81666" w:rsidRDefault="00C81666" w:rsidP="00C81666">
      <w:pPr>
        <w:spacing w:after="0"/>
        <w:ind w:right="113"/>
        <w:jc w:val="both"/>
        <w:rPr>
          <w:rFonts w:asciiTheme="majorHAnsi" w:hAnsiTheme="majorHAnsi" w:cs="Arial"/>
        </w:rPr>
      </w:pPr>
      <w:r w:rsidRPr="009209E8">
        <w:rPr>
          <w:rFonts w:asciiTheme="majorHAnsi" w:hAnsiTheme="majorHAnsi" w:cs="Arial"/>
        </w:rPr>
        <w:t xml:space="preserve">Le taux de l’aide applicable aux dépenses éligibles est variable en fonction de l’analyse économique du projet et dans la </w:t>
      </w:r>
      <w:r>
        <w:rPr>
          <w:rFonts w:asciiTheme="majorHAnsi" w:hAnsiTheme="majorHAnsi" w:cs="Arial"/>
        </w:rPr>
        <w:t>limite des crédits disponibles.</w:t>
      </w:r>
    </w:p>
    <w:p w:rsidR="00AC0459" w:rsidRDefault="00AC0459" w:rsidP="00C81666">
      <w:pPr>
        <w:spacing w:after="0"/>
        <w:ind w:right="113"/>
        <w:jc w:val="both"/>
        <w:rPr>
          <w:rFonts w:asciiTheme="majorHAnsi" w:hAnsiTheme="majorHAnsi" w:cs="Arial"/>
        </w:rPr>
      </w:pPr>
    </w:p>
    <w:p w:rsidR="00C81666" w:rsidRDefault="00C81666" w:rsidP="00C81666">
      <w:pPr>
        <w:spacing w:after="0"/>
        <w:ind w:right="113"/>
        <w:jc w:val="both"/>
        <w:rPr>
          <w:rFonts w:asciiTheme="majorHAnsi" w:hAnsiTheme="majorHAnsi" w:cs="Arial"/>
        </w:rPr>
      </w:pPr>
      <w:r w:rsidRPr="009209E8">
        <w:rPr>
          <w:rFonts w:asciiTheme="majorHAnsi" w:hAnsiTheme="majorHAnsi" w:cs="Arial"/>
        </w:rPr>
        <w:t xml:space="preserve">L’intervention financière de la CTG  </w:t>
      </w:r>
      <w:r w:rsidR="00AC0459">
        <w:rPr>
          <w:rFonts w:asciiTheme="majorHAnsi" w:hAnsiTheme="majorHAnsi" w:cs="Arial"/>
        </w:rPr>
        <w:t>n’excédera pas</w:t>
      </w:r>
      <w:r w:rsidRPr="009209E8">
        <w:rPr>
          <w:rFonts w:asciiTheme="majorHAnsi" w:hAnsiTheme="majorHAnsi" w:cs="Arial"/>
        </w:rPr>
        <w:t xml:space="preserve"> 80% du coût des dépenses.</w:t>
      </w:r>
      <w:r w:rsidR="00AC0459">
        <w:rPr>
          <w:rFonts w:asciiTheme="majorHAnsi" w:hAnsiTheme="majorHAnsi" w:cs="Arial"/>
        </w:rPr>
        <w:t xml:space="preserve"> </w:t>
      </w:r>
    </w:p>
    <w:p w:rsidR="00244E14" w:rsidRDefault="00244E14" w:rsidP="00C81666">
      <w:pPr>
        <w:spacing w:after="0"/>
        <w:ind w:right="113"/>
        <w:jc w:val="both"/>
        <w:rPr>
          <w:rFonts w:asciiTheme="majorHAnsi" w:hAnsiTheme="majorHAnsi" w:cs="Arial"/>
        </w:rPr>
      </w:pPr>
    </w:p>
    <w:p w:rsidR="00244E14" w:rsidRPr="009209E8" w:rsidRDefault="00244E14" w:rsidP="00C81666">
      <w:pPr>
        <w:spacing w:after="0"/>
        <w:ind w:right="113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Ne sont pas éligibles les demandes de restauration du patrimoine bâti</w:t>
      </w:r>
      <w:r w:rsidR="0072371F">
        <w:rPr>
          <w:rFonts w:asciiTheme="majorHAnsi" w:hAnsiTheme="majorHAnsi" w:cs="Arial"/>
        </w:rPr>
        <w:t xml:space="preserve"> (se rapprocher de la direction </w:t>
      </w:r>
      <w:r w:rsidR="008A7C13">
        <w:rPr>
          <w:rFonts w:asciiTheme="majorHAnsi" w:hAnsiTheme="majorHAnsi" w:cs="Arial"/>
        </w:rPr>
        <w:t>aménagement du territoire)</w:t>
      </w:r>
      <w:r w:rsidR="0072371F">
        <w:rPr>
          <w:rFonts w:asciiTheme="majorHAnsi" w:hAnsiTheme="majorHAnsi" w:cs="Arial"/>
        </w:rPr>
        <w:t>.</w:t>
      </w:r>
    </w:p>
    <w:p w:rsidR="00CA4C42" w:rsidRDefault="00CA4C42"/>
    <w:sectPr w:rsidR="00CA4C42" w:rsidSect="00CA4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94A12"/>
    <w:multiLevelType w:val="hybridMultilevel"/>
    <w:tmpl w:val="D53AA09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238A2"/>
    <w:multiLevelType w:val="hybridMultilevel"/>
    <w:tmpl w:val="A6F0F81A"/>
    <w:lvl w:ilvl="0" w:tplc="040C0011">
      <w:start w:val="1"/>
      <w:numFmt w:val="decimal"/>
      <w:lvlText w:val="%1)"/>
      <w:lvlJc w:val="left"/>
      <w:pPr>
        <w:ind w:left="775" w:hanging="360"/>
      </w:pPr>
    </w:lvl>
    <w:lvl w:ilvl="1" w:tplc="040C0019" w:tentative="1">
      <w:start w:val="1"/>
      <w:numFmt w:val="lowerLetter"/>
      <w:lvlText w:val="%2."/>
      <w:lvlJc w:val="left"/>
      <w:pPr>
        <w:ind w:left="1495" w:hanging="360"/>
      </w:pPr>
    </w:lvl>
    <w:lvl w:ilvl="2" w:tplc="040C001B" w:tentative="1">
      <w:start w:val="1"/>
      <w:numFmt w:val="lowerRoman"/>
      <w:lvlText w:val="%3."/>
      <w:lvlJc w:val="right"/>
      <w:pPr>
        <w:ind w:left="2215" w:hanging="180"/>
      </w:pPr>
    </w:lvl>
    <w:lvl w:ilvl="3" w:tplc="040C000F" w:tentative="1">
      <w:start w:val="1"/>
      <w:numFmt w:val="decimal"/>
      <w:lvlText w:val="%4."/>
      <w:lvlJc w:val="left"/>
      <w:pPr>
        <w:ind w:left="2935" w:hanging="360"/>
      </w:pPr>
    </w:lvl>
    <w:lvl w:ilvl="4" w:tplc="040C0019" w:tentative="1">
      <w:start w:val="1"/>
      <w:numFmt w:val="lowerLetter"/>
      <w:lvlText w:val="%5."/>
      <w:lvlJc w:val="left"/>
      <w:pPr>
        <w:ind w:left="3655" w:hanging="360"/>
      </w:pPr>
    </w:lvl>
    <w:lvl w:ilvl="5" w:tplc="040C001B" w:tentative="1">
      <w:start w:val="1"/>
      <w:numFmt w:val="lowerRoman"/>
      <w:lvlText w:val="%6."/>
      <w:lvlJc w:val="right"/>
      <w:pPr>
        <w:ind w:left="4375" w:hanging="180"/>
      </w:pPr>
    </w:lvl>
    <w:lvl w:ilvl="6" w:tplc="040C000F" w:tentative="1">
      <w:start w:val="1"/>
      <w:numFmt w:val="decimal"/>
      <w:lvlText w:val="%7."/>
      <w:lvlJc w:val="left"/>
      <w:pPr>
        <w:ind w:left="5095" w:hanging="360"/>
      </w:pPr>
    </w:lvl>
    <w:lvl w:ilvl="7" w:tplc="040C0019" w:tentative="1">
      <w:start w:val="1"/>
      <w:numFmt w:val="lowerLetter"/>
      <w:lvlText w:val="%8."/>
      <w:lvlJc w:val="left"/>
      <w:pPr>
        <w:ind w:left="5815" w:hanging="360"/>
      </w:pPr>
    </w:lvl>
    <w:lvl w:ilvl="8" w:tplc="040C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">
    <w:nsid w:val="1D981260"/>
    <w:multiLevelType w:val="hybridMultilevel"/>
    <w:tmpl w:val="362C97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665B9"/>
    <w:multiLevelType w:val="hybridMultilevel"/>
    <w:tmpl w:val="8E64FC50"/>
    <w:lvl w:ilvl="0" w:tplc="E528BE0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A40BD"/>
    <w:multiLevelType w:val="hybridMultilevel"/>
    <w:tmpl w:val="8718105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F4278A8"/>
    <w:multiLevelType w:val="hybridMultilevel"/>
    <w:tmpl w:val="29EEE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73B03"/>
    <w:multiLevelType w:val="hybridMultilevel"/>
    <w:tmpl w:val="4D949E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C375E1"/>
    <w:multiLevelType w:val="hybridMultilevel"/>
    <w:tmpl w:val="1D245CB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FF3978"/>
    <w:multiLevelType w:val="hybridMultilevel"/>
    <w:tmpl w:val="BDD63E72"/>
    <w:lvl w:ilvl="0" w:tplc="A9522B7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666"/>
    <w:rsid w:val="00015EBB"/>
    <w:rsid w:val="0004719E"/>
    <w:rsid w:val="00051E28"/>
    <w:rsid w:val="000979DE"/>
    <w:rsid w:val="00244E14"/>
    <w:rsid w:val="002B2E5C"/>
    <w:rsid w:val="003216A6"/>
    <w:rsid w:val="003928BD"/>
    <w:rsid w:val="00393F98"/>
    <w:rsid w:val="00397076"/>
    <w:rsid w:val="004E53A8"/>
    <w:rsid w:val="00585370"/>
    <w:rsid w:val="00674275"/>
    <w:rsid w:val="0072371F"/>
    <w:rsid w:val="008A7C13"/>
    <w:rsid w:val="008C6DB9"/>
    <w:rsid w:val="0091415B"/>
    <w:rsid w:val="00AB69FC"/>
    <w:rsid w:val="00AC0459"/>
    <w:rsid w:val="00AD267F"/>
    <w:rsid w:val="00AE4FE4"/>
    <w:rsid w:val="00B23511"/>
    <w:rsid w:val="00B23E82"/>
    <w:rsid w:val="00B3158E"/>
    <w:rsid w:val="00C81666"/>
    <w:rsid w:val="00CA4C42"/>
    <w:rsid w:val="00DF4B63"/>
    <w:rsid w:val="00E36D20"/>
    <w:rsid w:val="00E4529E"/>
    <w:rsid w:val="00F4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666"/>
    <w:rPr>
      <w:rFonts w:ascii="Calibri" w:eastAsia="Calibri" w:hAnsi="Calibri" w:cs="Times New Roman"/>
    </w:rPr>
  </w:style>
  <w:style w:type="paragraph" w:styleId="Titre2">
    <w:name w:val="heading 2"/>
    <w:basedOn w:val="Normal"/>
    <w:next w:val="Normal"/>
    <w:link w:val="Titre2Car"/>
    <w:unhideWhenUsed/>
    <w:qFormat/>
    <w:rsid w:val="00C816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C816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C81666"/>
    <w:pPr>
      <w:spacing w:line="240" w:lineRule="auto"/>
      <w:ind w:left="720"/>
      <w:contextualSpacing/>
    </w:pPr>
    <w:rPr>
      <w:rFonts w:ascii="Cambria" w:hAnsi="Cambria"/>
      <w:lang w:val="en-US" w:bidi="en-US"/>
    </w:rPr>
  </w:style>
  <w:style w:type="paragraph" w:styleId="Textebrut">
    <w:name w:val="Plain Text"/>
    <w:basedOn w:val="Normal"/>
    <w:link w:val="TextebrutCar"/>
    <w:rsid w:val="0091415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rsid w:val="0091415B"/>
    <w:rPr>
      <w:rFonts w:ascii="Consolas" w:eastAsia="Calibri" w:hAnsi="Consolas" w:cs="Times New Roman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8B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666"/>
    <w:rPr>
      <w:rFonts w:ascii="Calibri" w:eastAsia="Calibri" w:hAnsi="Calibri" w:cs="Times New Roman"/>
    </w:rPr>
  </w:style>
  <w:style w:type="paragraph" w:styleId="Titre2">
    <w:name w:val="heading 2"/>
    <w:basedOn w:val="Normal"/>
    <w:next w:val="Normal"/>
    <w:link w:val="Titre2Car"/>
    <w:unhideWhenUsed/>
    <w:qFormat/>
    <w:rsid w:val="00C816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C816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C81666"/>
    <w:pPr>
      <w:spacing w:line="240" w:lineRule="auto"/>
      <w:ind w:left="720"/>
      <w:contextualSpacing/>
    </w:pPr>
    <w:rPr>
      <w:rFonts w:ascii="Cambria" w:hAnsi="Cambria"/>
      <w:lang w:val="en-US" w:bidi="en-US"/>
    </w:rPr>
  </w:style>
  <w:style w:type="paragraph" w:styleId="Textebrut">
    <w:name w:val="Plain Text"/>
    <w:basedOn w:val="Normal"/>
    <w:link w:val="TextebrutCar"/>
    <w:rsid w:val="0091415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rsid w:val="0091415B"/>
    <w:rPr>
      <w:rFonts w:ascii="Consolas" w:eastAsia="Calibri" w:hAnsi="Consolas" w:cs="Times New Roman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8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GUYANE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kitterimoutou</dc:creator>
  <cp:lastModifiedBy>Dory SAINT-HILAIRE</cp:lastModifiedBy>
  <cp:revision>3</cp:revision>
  <cp:lastPrinted>2019-10-30T13:32:00Z</cp:lastPrinted>
  <dcterms:created xsi:type="dcterms:W3CDTF">2019-11-04T20:02:00Z</dcterms:created>
  <dcterms:modified xsi:type="dcterms:W3CDTF">2019-11-08T18:47:00Z</dcterms:modified>
</cp:coreProperties>
</file>